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2C27" w14:textId="548AB7DB" w:rsidR="00DF0AF2" w:rsidRDefault="00000000">
      <w:pPr>
        <w:spacing w:line="360" w:lineRule="auto"/>
        <w:ind w:firstLineChars="1300" w:firstLine="2730"/>
        <w:rPr>
          <w:rFonts w:ascii="宋体" w:hAnsi="宋体" w:cs="宋体"/>
          <w:b/>
          <w:bCs/>
          <w:sz w:val="28"/>
          <w:szCs w:val="28"/>
        </w:rPr>
      </w:pPr>
      <w:r>
        <w:rPr>
          <w:noProof/>
        </w:rPr>
        <w:pict w14:anchorId="5E28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4" o:spid="_x0000_s2050" type="#_x0000_t75" style="position:absolute;left:0;text-align:left;margin-left:991pt;margin-top:949pt;width:37pt;height:38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6" o:title=""/>
            <w10:wrap anchorx="page" anchory="page"/>
          </v:shape>
        </w:pict>
      </w:r>
      <w:r>
        <w:rPr>
          <w:rFonts w:ascii="宋体" w:hAnsi="宋体" w:cs="宋体" w:hint="eastAsia"/>
          <w:b/>
          <w:bCs/>
          <w:sz w:val="28"/>
          <w:szCs w:val="28"/>
        </w:rPr>
        <w:t>8.陈太丘与友期行</w:t>
      </w:r>
    </w:p>
    <w:p w14:paraId="1F2DAE16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【教学目标】</w:t>
      </w:r>
    </w:p>
    <w:p w14:paraId="367C3445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知识与能力</w:t>
      </w:r>
    </w:p>
    <w:p w14:paraId="6D8303B2" w14:textId="687B3BA8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1.反复诵读，整体感知，理解课文大意。</w:t>
      </w:r>
    </w:p>
    <w:p w14:paraId="5631C7C3" w14:textId="2594794A" w:rsidR="00DF0AF2" w:rsidRDefault="0082285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 w:rsidR="00000000">
        <w:rPr>
          <w:rFonts w:ascii="宋体" w:hAnsi="宋体" w:cs="宋体" w:hint="eastAsia"/>
          <w:sz w:val="24"/>
        </w:rPr>
        <w:t>.结合文中描写人物语言和动作的语句进行品味，分析人物形象的性格特点。</w:t>
      </w:r>
    </w:p>
    <w:p w14:paraId="4EC966AB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情感态度与价值观</w:t>
      </w:r>
    </w:p>
    <w:p w14:paraId="1F749E5E" w14:textId="629167D9" w:rsidR="00DF0AF2" w:rsidRDefault="0082285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 w:rsidR="00000000">
        <w:rPr>
          <w:rFonts w:ascii="宋体" w:hAnsi="宋体" w:cs="宋体" w:hint="eastAsia"/>
          <w:sz w:val="24"/>
        </w:rPr>
        <w:t>.了解古代聪颖机智少年的故事，学习古人的智慧、诚实、守信，尊重他人的美德。</w:t>
      </w:r>
    </w:p>
    <w:p w14:paraId="57EC335F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【教学重点】</w:t>
      </w:r>
    </w:p>
    <w:p w14:paraId="1B7B9855" w14:textId="7F49DD4C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反复诵读，整体感知，理解课文大意。</w:t>
      </w:r>
    </w:p>
    <w:p w14:paraId="6F8FC008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【教学难点】</w:t>
      </w:r>
    </w:p>
    <w:p w14:paraId="78C6D3DC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结合文中描写人物语言和动作的语句进行品味，分析人物形象的性格特点</w:t>
      </w:r>
    </w:p>
    <w:p w14:paraId="7EBAA0EB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【课时计划】</w:t>
      </w:r>
    </w:p>
    <w:p w14:paraId="58BC5D44" w14:textId="77777777" w:rsidR="00DF0AF2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2课时</w:t>
      </w:r>
    </w:p>
    <w:p w14:paraId="4D52EA52" w14:textId="700C4046" w:rsidR="00DF0AF2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       第</w:t>
      </w:r>
      <w:r w:rsidR="0082285D">
        <w:rPr>
          <w:rFonts w:ascii="宋体" w:hAnsi="宋体" w:cs="宋体" w:hint="eastAsia"/>
          <w:b/>
          <w:bCs/>
          <w:sz w:val="24"/>
        </w:rPr>
        <w:t>二</w:t>
      </w:r>
      <w:r>
        <w:rPr>
          <w:rFonts w:ascii="宋体" w:hAnsi="宋体" w:cs="宋体" w:hint="eastAsia"/>
          <w:b/>
          <w:bCs/>
          <w:sz w:val="24"/>
        </w:rPr>
        <w:t>课时</w:t>
      </w:r>
    </w:p>
    <w:p w14:paraId="00F425DB" w14:textId="77777777" w:rsidR="00DF0AF2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一．情景导入，激发兴趣</w:t>
      </w:r>
    </w:p>
    <w:p w14:paraId="315D02C6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我们中国历史上出现过许许多多聪颖机智的少年儿童，关于他们的故事，至今流传。你知道哪些关于机智儿童的故事呢？（如曹冲称象，司马光砸缸，甘罗十二岁做宰相等）今天我再向大家介绍一位聪慧的古代少年陈元方，让我们一起来认识他们，和他们交个朋友。</w:t>
      </w:r>
    </w:p>
    <w:p w14:paraId="584032F5" w14:textId="3C5C3278" w:rsidR="00DF0AF2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二．朗读课文，</w:t>
      </w:r>
      <w:r w:rsidR="0082285D">
        <w:rPr>
          <w:rFonts w:ascii="宋体" w:hAnsi="宋体" w:cs="宋体" w:hint="eastAsia"/>
          <w:b/>
          <w:bCs/>
          <w:sz w:val="24"/>
        </w:rPr>
        <w:t>整体</w:t>
      </w:r>
      <w:r>
        <w:rPr>
          <w:rFonts w:ascii="宋体" w:hAnsi="宋体" w:cs="宋体" w:hint="eastAsia"/>
          <w:b/>
          <w:bCs/>
          <w:sz w:val="24"/>
        </w:rPr>
        <w:t>感知</w:t>
      </w:r>
    </w:p>
    <w:p w14:paraId="13375735" w14:textId="3C3BD4FC" w:rsidR="00DF0AF2" w:rsidRDefault="0082285D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1</w:t>
      </w:r>
      <w:r>
        <w:rPr>
          <w:rFonts w:ascii="宋体" w:hAnsi="宋体" w:cs="宋体" w:hint="eastAsia"/>
          <w:sz w:val="24"/>
        </w:rPr>
        <w:t>.</w:t>
      </w:r>
      <w:r w:rsidR="00000000">
        <w:rPr>
          <w:rFonts w:ascii="宋体" w:hAnsi="宋体" w:cs="宋体" w:hint="eastAsia"/>
          <w:b/>
          <w:bCs/>
          <w:sz w:val="24"/>
        </w:rPr>
        <w:t>译文</w:t>
      </w:r>
      <w:r w:rsidR="00000000">
        <w:rPr>
          <w:rFonts w:ascii="宋体" w:hAnsi="宋体" w:cs="宋体" w:hint="eastAsia"/>
          <w:sz w:val="24"/>
        </w:rPr>
        <w:t>：陈太丘和朋友相约同行，约定的时间是正午时分。过了中午朋友没有到，陈太丘丢下他而离开，他离开以后，他的朋友才到。陈元方这年七岁，在家门外嬉戏。客人问元方：“令尊在不在？”陈元方回答说：“父亲等待您很长时间而您没有到，已经离开了。”客人便发怒说道：“不是人啊！和人家相约同行，丢下我走了。”陈元方说：“您与我父亲约定的时间是正午时分，中午了您却没有到，就是没有信用；对着人家儿子骂他的父亲，就是没有礼貌。”客人很惭愧，下了车拉元方（表示好感）。元方走入家门，（根本）不回头看。</w:t>
      </w:r>
    </w:p>
    <w:p w14:paraId="6AE9F399" w14:textId="2007B808" w:rsidR="00DF0AF2" w:rsidRDefault="0082285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 w:rsidR="00000000">
        <w:rPr>
          <w:rFonts w:ascii="宋体" w:hAnsi="宋体" w:cs="宋体" w:hint="eastAsia"/>
          <w:sz w:val="24"/>
        </w:rPr>
        <w:t>.概括内容主旨</w:t>
      </w:r>
    </w:p>
    <w:p w14:paraId="434F53F4" w14:textId="596F295E" w:rsidR="00DF0AF2" w:rsidRPr="0082285D" w:rsidRDefault="00000000" w:rsidP="0082285D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 xml:space="preserve">【点拨】文章讲述了七岁儿童陈元方驳斥父亲的朋友“无信”“无礼”的故事，表现出陈元方小小年纪便明白事理、机智善辩，同时从侧面告诫人们做事要讲诚信，为人要方正。                     </w:t>
      </w:r>
      <w:r>
        <w:rPr>
          <w:rFonts w:ascii="宋体" w:hAnsi="宋体" w:cs="宋体" w:hint="eastAsia"/>
          <w:b/>
          <w:bCs/>
          <w:sz w:val="24"/>
        </w:rPr>
        <w:t xml:space="preserve">    </w:t>
      </w:r>
    </w:p>
    <w:p w14:paraId="55548318" w14:textId="500066E6" w:rsidR="00DF0AF2" w:rsidRDefault="0082285D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三</w:t>
      </w:r>
      <w:r w:rsidR="00000000">
        <w:rPr>
          <w:rFonts w:ascii="宋体" w:hAnsi="宋体" w:cs="宋体" w:hint="eastAsia"/>
          <w:b/>
          <w:bCs/>
          <w:sz w:val="24"/>
        </w:rPr>
        <w:t>．</w:t>
      </w:r>
      <w:r>
        <w:rPr>
          <w:rFonts w:ascii="宋体" w:hAnsi="宋体" w:cs="宋体" w:hint="eastAsia"/>
          <w:b/>
          <w:bCs/>
          <w:sz w:val="24"/>
        </w:rPr>
        <w:t>再</w:t>
      </w:r>
      <w:r w:rsidR="00000000">
        <w:rPr>
          <w:rFonts w:ascii="宋体" w:hAnsi="宋体" w:cs="宋体" w:hint="eastAsia"/>
          <w:b/>
          <w:bCs/>
          <w:sz w:val="24"/>
        </w:rPr>
        <w:t>读课文，深入探究</w:t>
      </w:r>
    </w:p>
    <w:p w14:paraId="26360630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1．“友人便怒曰：‘非人哉！与人期行，相委而去。’”从神态、语言描写品析这句话。友人为什么“怒”？</w:t>
      </w:r>
    </w:p>
    <w:p w14:paraId="01982A72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【点拨】“怒”友人认为陈太丘不等就走，是失约的表现。 一个“怒”字，神态描写生动形象使“友人”不守信用而且无理的神态毕现。“非人哉”语言描写生动形象表现了“友人”粗野、毫无羞耻之心的特点。这也为陈元方的反驳提供了依据。</w:t>
      </w:r>
    </w:p>
    <w:p w14:paraId="45A10412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2.文中写了陈元方怎样反驳友人的？陈元方的反驳之语有什么特点。</w:t>
      </w:r>
    </w:p>
    <w:p w14:paraId="4D260A45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【点拨】 陈元方的反驳之语有这样几个突出的特点：首先，言简意赅。他的语言简洁而内容凝练，“期日中”“日中不至”“对子骂父”，寥寥数字便将原因、结果交代得十分清楚。</w:t>
      </w:r>
    </w:p>
    <w:p w14:paraId="4764D54E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其次，他说话条理清晰，有理有据。指出友人一为“无信”，二为“无礼”。首先指出“友人”失约在先，是不守信用；其次指出友人不知反省，反而出言不逊，是没有礼貌。义正词严，不失身份。</w:t>
      </w:r>
    </w:p>
    <w:p w14:paraId="0257DBD2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3.“友人惭，下车引之”表现了什么？</w:t>
      </w:r>
    </w:p>
    <w:p w14:paraId="7F98A987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【点拨】动作神态描写“惭”字写出了“友人”已意识到了自己的错误，并对自己的言行感到后悔，尽显人物羞愧的神情。“引”字则表明了友人想对元方表示友好，以示悔意。</w:t>
      </w:r>
    </w:p>
    <w:p w14:paraId="1EACA0A0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4．元方“入门不</w:t>
      </w:r>
      <w:r w:rsidR="0082285D">
        <w:rPr>
          <w:rFonts w:ascii="宋体" w:hAnsi="宋体" w:cs="宋体"/>
          <w:sz w:val="24"/>
        </w:rPr>
        <w:pict w14:anchorId="00986C3E">
          <v:shape id="图片 2" o:spid="_x0000_i1026" type="#_x0000_t75" alt=" " style="width:1.5pt;height:1.15pt;mso-position-horizontal-relative:page;mso-position-vertical-relative:page">
            <v:imagedata r:id="rId7" o:title="829152222267"/>
          </v:shape>
        </w:pict>
      </w:r>
      <w:r>
        <w:rPr>
          <w:rFonts w:ascii="宋体" w:hAnsi="宋体" w:cs="宋体" w:hint="eastAsia"/>
          <w:sz w:val="24"/>
        </w:rPr>
        <w:t>顾”是否失礼？说说你的看法。</w:t>
      </w:r>
    </w:p>
    <w:p w14:paraId="5F9AD8FD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点拨】(1)不失礼。客人得知太丘已离去，不反省自己的过失，反而是怒责太丘，语言粗野，不堪入耳；小元方则针锋相对，指出对方“无信”“无礼”，义正而辞严。所以，这一则的核心是“无信”“无礼”，宣扬的是正直不阿、为人正派的品格。</w:t>
      </w:r>
    </w:p>
    <w:p w14:paraId="52834AF5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(2)失礼。因为“友”毕竟是与父亲平辈，不应不尊重长辈。应该始终有礼貌，不能对客人置之不理，要给人以改错的机会，允许人家道歉。</w:t>
      </w:r>
    </w:p>
    <w:p w14:paraId="11DF8C2C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5.我们应该如何评价文中的三个人物——陈太丘、友人和元方的行为？请从文中</w:t>
      </w:r>
      <w:r>
        <w:rPr>
          <w:rFonts w:ascii="宋体" w:hAnsi="宋体" w:cs="宋体" w:hint="eastAsia"/>
          <w:sz w:val="24"/>
        </w:rPr>
        <w:lastRenderedPageBreak/>
        <w:t>找出依据。</w:t>
      </w:r>
    </w:p>
    <w:p w14:paraId="48112E6E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【点拨】（1)陈太丘：太丘舍去。</w:t>
      </w:r>
    </w:p>
    <w:p w14:paraId="562EFF83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——对不守信的人不能姑息，让他记住教训，承担后果。</w:t>
      </w:r>
    </w:p>
    <w:p w14:paraId="640D1E5A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(2)友人：去后乃至；尊君在不；恕；非人哉；惭；下车引之。</w:t>
      </w:r>
    </w:p>
    <w:p w14:paraId="665253C3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——无信无礼，缺乏修养，然知错能改。</w:t>
      </w:r>
    </w:p>
    <w:p w14:paraId="7F643D59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(3)元方：(家君)待君久不至。</w:t>
      </w:r>
      <w:r>
        <w:rPr>
          <w:rFonts w:ascii="宋体" w:hAnsi="宋体" w:cs="宋体" w:hint="eastAsia"/>
          <w:sz w:val="24"/>
        </w:rPr>
        <w:tab/>
      </w:r>
    </w:p>
    <w:p w14:paraId="4392738C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君与家君期日中。日中不至，则是无信；对子骂父，则是无礼。入门不顾。</w:t>
      </w:r>
    </w:p>
    <w:p w14:paraId="64679135" w14:textId="77777777" w:rsidR="00DF0AF2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——守信识礼，聪明机灵，能言善辩，直率不阿。</w:t>
      </w:r>
    </w:p>
    <w:p w14:paraId="743A85CD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6．结合课文内容，谈阅读感受。</w:t>
      </w:r>
    </w:p>
    <w:p w14:paraId="042C0ABA" w14:textId="77777777" w:rsidR="00DF0AF2" w:rsidRDefault="00000000">
      <w:pPr>
        <w:spacing w:line="360" w:lineRule="auto"/>
        <w:ind w:firstLineChars="400" w:firstLine="9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点拨】文中元方面对友人的失信，义正辞严指出其无信无义，并不失礼，正如同学们所说童言无忌，那是爱父亲的表现！并且，诚实守信是中华民族的传统美德。哲人的“人而无信，不知其可也”，民间的“一言既出，驷马难追”，都极言诚信的重要。几千年来，“一诺千金”的佳话不绝于史，广为流传，作为学生我们要在这种情形之</w:t>
      </w:r>
      <w:r w:rsidR="0082285D">
        <w:rPr>
          <w:rFonts w:ascii="宋体" w:hAnsi="宋体" w:cs="宋体"/>
          <w:sz w:val="24"/>
        </w:rPr>
        <w:pict w14:anchorId="727D30DB">
          <v:shape id="图片 3" o:spid="_x0000_i1027" type="#_x0000_t75" alt=" " style="width:1.5pt;height:1.5pt;mso-position-horizontal-relative:page;mso-position-vertical-relative:page">
            <v:imagedata r:id="rId7" o:title="829152222267"/>
          </v:shape>
        </w:pict>
      </w:r>
      <w:r>
        <w:rPr>
          <w:rFonts w:ascii="宋体" w:hAnsi="宋体" w:cs="宋体" w:hint="eastAsia"/>
          <w:sz w:val="24"/>
        </w:rPr>
        <w:t>下摆正立场，重信守诺，把诚实守信的美德发扬光大。</w:t>
      </w:r>
    </w:p>
    <w:p w14:paraId="04DD4705" w14:textId="19485A78" w:rsidR="00DF0AF2" w:rsidRDefault="0082285D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五、</w:t>
      </w:r>
      <w:r w:rsidR="00000000">
        <w:rPr>
          <w:rFonts w:ascii="宋体" w:hAnsi="宋体" w:cs="宋体" w:hint="eastAsia"/>
          <w:sz w:val="24"/>
        </w:rPr>
        <w:t>收集有关诚信的名言。</w:t>
      </w:r>
    </w:p>
    <w:p w14:paraId="37FA4D34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言不信者，行不果。——墨子</w:t>
      </w:r>
    </w:p>
    <w:p w14:paraId="18709B2F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民无信不立。——孔子</w:t>
      </w:r>
    </w:p>
    <w:p w14:paraId="32FE2501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当信用消失的时候，肉体就没有生命。——大仲马</w:t>
      </w:r>
    </w:p>
    <w:p w14:paraId="5ADE636A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如果要别人诚信，首先自己要诚信。——莎士比亚</w:t>
      </w:r>
    </w:p>
    <w:p w14:paraId="2098C15C" w14:textId="77777777" w:rsidR="00DF0AF2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人背信则名不达。——刘向</w:t>
      </w:r>
    </w:p>
    <w:p w14:paraId="1F3EB6D2" w14:textId="77777777" w:rsidR="00DF0AF2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ab/>
      </w:r>
    </w:p>
    <w:p w14:paraId="43F86C4F" w14:textId="77777777" w:rsidR="00DF0AF2" w:rsidRDefault="00000000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板书设计</w:t>
      </w:r>
    </w:p>
    <w:p w14:paraId="7444DB5B" w14:textId="3B1F7E14" w:rsidR="00DF0AF2" w:rsidRPr="0082285D" w:rsidRDefault="00000000" w:rsidP="0082285D">
      <w:pPr>
        <w:spacing w:line="360" w:lineRule="auto"/>
        <w:rPr>
          <w:rFonts w:ascii="宋体" w:hAnsi="宋体" w:cs="宋体" w:hint="eastAsia"/>
          <w:sz w:val="24"/>
        </w:rPr>
        <w:sectPr w:rsidR="00DF0AF2" w:rsidRPr="0082285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24"/>
        </w:rPr>
        <w:t xml:space="preserve">            </w:t>
      </w:r>
      <w:r>
        <w:rPr>
          <w:rFonts w:ascii="宋体" w:hAnsi="宋体" w:cs="宋体"/>
          <w:sz w:val="24"/>
        </w:rPr>
        <w:pict w14:anchorId="47C83373">
          <v:shape id="图片 4" o:spid="_x0000_i1028" type="#_x0000_t75" alt=" " style="width:321.75pt;height:150.75pt;mso-position-horizontal-relative:page;mso-position-vertical-relative:page">
            <v:imagedata r:id="rId10" o:title="IMG_256"/>
          </v:shape>
        </w:pict>
      </w:r>
    </w:p>
    <w:p w14:paraId="10A039E8" w14:textId="34D06E2D" w:rsidR="00AE1B5B" w:rsidRDefault="00AE1B5B">
      <w:pPr>
        <w:rPr>
          <w:rFonts w:hint="eastAsia"/>
        </w:rPr>
      </w:pPr>
    </w:p>
    <w:sectPr w:rsidR="00AE1B5B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D5E7" w14:textId="77777777" w:rsidR="00373189" w:rsidRDefault="00373189">
      <w:r>
        <w:separator/>
      </w:r>
    </w:p>
  </w:endnote>
  <w:endnote w:type="continuationSeparator" w:id="0">
    <w:p w14:paraId="2F5D3C05" w14:textId="77777777" w:rsidR="00373189" w:rsidRDefault="0037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872F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1E48F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7" type="#_x0000_t136" alt="学科网 zxxk.com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286448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28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8973" w14:textId="77777777" w:rsidR="00373189" w:rsidRDefault="00373189">
      <w:r>
        <w:separator/>
      </w:r>
    </w:p>
  </w:footnote>
  <w:footnote w:type="continuationSeparator" w:id="0">
    <w:p w14:paraId="5C012C5B" w14:textId="77777777" w:rsidR="00373189" w:rsidRDefault="00373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9CC0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116C0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785D64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9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RmMWUxYjBlZWM3MWEyZTRiZWM3MTRjNWJmYjU5ZDEifQ=="/>
  </w:docVars>
  <w:rsids>
    <w:rsidRoot w:val="00FA35AB"/>
    <w:rsid w:val="000652CD"/>
    <w:rsid w:val="00096157"/>
    <w:rsid w:val="000B1CF5"/>
    <w:rsid w:val="00247816"/>
    <w:rsid w:val="00373189"/>
    <w:rsid w:val="003C0250"/>
    <w:rsid w:val="003F31D9"/>
    <w:rsid w:val="004151FC"/>
    <w:rsid w:val="004805FF"/>
    <w:rsid w:val="005204EA"/>
    <w:rsid w:val="006117C1"/>
    <w:rsid w:val="0063005F"/>
    <w:rsid w:val="007436E0"/>
    <w:rsid w:val="007F1D07"/>
    <w:rsid w:val="0082285D"/>
    <w:rsid w:val="008751D3"/>
    <w:rsid w:val="00AE1B5B"/>
    <w:rsid w:val="00C02FC6"/>
    <w:rsid w:val="00C30E96"/>
    <w:rsid w:val="00DF0AF2"/>
    <w:rsid w:val="00FA35AB"/>
    <w:rsid w:val="02E27C0B"/>
    <w:rsid w:val="07DE4BAB"/>
    <w:rsid w:val="0A14737F"/>
    <w:rsid w:val="0D8D20EB"/>
    <w:rsid w:val="1BA51753"/>
    <w:rsid w:val="227B2FB9"/>
    <w:rsid w:val="28A17A93"/>
    <w:rsid w:val="29796474"/>
    <w:rsid w:val="29932050"/>
    <w:rsid w:val="2DBA5837"/>
    <w:rsid w:val="33957EEE"/>
    <w:rsid w:val="3E752597"/>
    <w:rsid w:val="3F556405"/>
    <w:rsid w:val="445A3C9C"/>
    <w:rsid w:val="4CB05EB3"/>
    <w:rsid w:val="583D04FF"/>
    <w:rsid w:val="58A903B4"/>
    <w:rsid w:val="5A372C68"/>
    <w:rsid w:val="64C37565"/>
    <w:rsid w:val="6F7E4DED"/>
    <w:rsid w:val="711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6599AEB"/>
  <w15:docId w15:val="{FF7CC44D-605A-4A12-9257-C063FBB1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qFormat/>
    <w:rPr>
      <w:b/>
      <w:bCs/>
    </w:rPr>
  </w:style>
  <w:style w:type="character" w:styleId="a8">
    <w:name w:val="page number"/>
    <w:qFormat/>
  </w:style>
  <w:style w:type="character" w:styleId="a9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唐 一冰</cp:lastModifiedBy>
  <cp:revision>4</cp:revision>
  <dcterms:created xsi:type="dcterms:W3CDTF">2014-10-29T12:08:00Z</dcterms:created>
  <dcterms:modified xsi:type="dcterms:W3CDTF">2023-03-20T00:14:00Z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